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DC" w:rsidRPr="00CA3090" w:rsidRDefault="003659DC" w:rsidP="003659DC">
      <w:pPr>
        <w:pStyle w:val="ConsPlusNonformat"/>
        <w:widowControl/>
        <w:tabs>
          <w:tab w:val="left" w:pos="9355"/>
        </w:tabs>
        <w:ind w:left="6521"/>
        <w:jc w:val="both"/>
        <w:rPr>
          <w:rFonts w:ascii="PT Astra Serif" w:hAnsi="PT Astra Serif" w:cs="Times New Roman"/>
          <w:sz w:val="28"/>
          <w:szCs w:val="28"/>
        </w:rPr>
      </w:pPr>
      <w:r w:rsidRPr="00CA3090">
        <w:rPr>
          <w:rFonts w:ascii="PT Astra Serif" w:hAnsi="PT Astra Serif" w:cs="Times New Roman"/>
          <w:sz w:val="28"/>
          <w:szCs w:val="28"/>
        </w:rPr>
        <w:t>Приложение</w:t>
      </w:r>
      <w:r w:rsidR="00D01DDB" w:rsidRPr="00CA3090">
        <w:rPr>
          <w:rFonts w:ascii="PT Astra Serif" w:hAnsi="PT Astra Serif" w:cs="Times New Roman"/>
          <w:sz w:val="28"/>
          <w:szCs w:val="28"/>
        </w:rPr>
        <w:t xml:space="preserve"> </w:t>
      </w:r>
      <w:r w:rsidRPr="00CA3090">
        <w:rPr>
          <w:rFonts w:ascii="PT Astra Serif" w:hAnsi="PT Astra Serif" w:cs="Times New Roman"/>
          <w:sz w:val="28"/>
          <w:szCs w:val="28"/>
        </w:rPr>
        <w:t>1</w:t>
      </w:r>
    </w:p>
    <w:p w:rsidR="003659DC" w:rsidRPr="00CA3090" w:rsidRDefault="003659DC" w:rsidP="003659DC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CA3090">
        <w:rPr>
          <w:rFonts w:ascii="PT Astra Serif" w:eastAsia="Calibri" w:hAnsi="PT Astra Serif" w:cs="Times New Roman"/>
          <w:sz w:val="28"/>
          <w:szCs w:val="28"/>
        </w:rPr>
        <w:t>к</w:t>
      </w:r>
      <w:proofErr w:type="gramEnd"/>
      <w:r w:rsidR="00D01DDB" w:rsidRPr="00CA3090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CA3090">
        <w:rPr>
          <w:rFonts w:ascii="PT Astra Serif" w:eastAsia="Calibri" w:hAnsi="PT Astra Serif" w:cs="Times New Roman"/>
          <w:sz w:val="28"/>
          <w:szCs w:val="28"/>
        </w:rPr>
        <w:t>постановлению</w:t>
      </w:r>
    </w:p>
    <w:p w:rsidR="003659DC" w:rsidRPr="00CA3090" w:rsidRDefault="003659DC" w:rsidP="003659DC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CA3090">
        <w:rPr>
          <w:rFonts w:ascii="PT Astra Serif" w:eastAsia="Calibri" w:hAnsi="PT Astra Serif" w:cs="Times New Roman"/>
          <w:sz w:val="28"/>
          <w:szCs w:val="28"/>
        </w:rPr>
        <w:t>администрации</w:t>
      </w:r>
      <w:proofErr w:type="gramEnd"/>
      <w:r w:rsidR="00D01DDB" w:rsidRPr="00CA3090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CA3090">
        <w:rPr>
          <w:rFonts w:ascii="PT Astra Serif" w:eastAsia="Calibri" w:hAnsi="PT Astra Serif" w:cs="Times New Roman"/>
          <w:sz w:val="28"/>
          <w:szCs w:val="28"/>
        </w:rPr>
        <w:t>города</w:t>
      </w:r>
      <w:r w:rsidR="00D01DDB" w:rsidRPr="00CA3090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3659DC" w:rsidRPr="00CA3090" w:rsidRDefault="003659DC" w:rsidP="004C612E">
      <w:pPr>
        <w:autoSpaceDE w:val="0"/>
        <w:autoSpaceDN w:val="0"/>
        <w:adjustRightInd w:val="0"/>
        <w:spacing w:after="0" w:line="240" w:lineRule="auto"/>
        <w:ind w:left="6521" w:right="141"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CA3090">
        <w:rPr>
          <w:rFonts w:ascii="PT Astra Serif" w:eastAsia="Calibri" w:hAnsi="PT Astra Serif" w:cs="Times New Roman"/>
          <w:sz w:val="28"/>
          <w:szCs w:val="28"/>
        </w:rPr>
        <w:t>от</w:t>
      </w:r>
      <w:proofErr w:type="gramEnd"/>
      <w:r w:rsidR="00D01DDB" w:rsidRPr="00CA3090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4C612E" w:rsidRPr="00CA3090">
        <w:rPr>
          <w:rFonts w:ascii="PT Astra Serif" w:eastAsia="Calibri" w:hAnsi="PT Astra Serif" w:cs="Times New Roman"/>
          <w:sz w:val="28"/>
          <w:szCs w:val="28"/>
        </w:rPr>
        <w:t>____</w:t>
      </w:r>
      <w:r w:rsidR="006409B9" w:rsidRPr="00CA3090">
        <w:rPr>
          <w:rFonts w:ascii="PT Astra Serif" w:eastAsia="Calibri" w:hAnsi="PT Astra Serif" w:cs="Times New Roman"/>
          <w:sz w:val="28"/>
          <w:szCs w:val="28"/>
        </w:rPr>
        <w:t>___</w:t>
      </w:r>
      <w:r w:rsidRPr="00CA3090">
        <w:rPr>
          <w:rFonts w:ascii="PT Astra Serif" w:eastAsia="Calibri" w:hAnsi="PT Astra Serif" w:cs="Times New Roman"/>
          <w:sz w:val="28"/>
          <w:szCs w:val="28"/>
        </w:rPr>
        <w:t>____№______</w:t>
      </w:r>
    </w:p>
    <w:p w:rsidR="003659DC" w:rsidRPr="00CA3090" w:rsidRDefault="003659DC" w:rsidP="003659DC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659DC" w:rsidRPr="00CA3090" w:rsidRDefault="003659DC" w:rsidP="003659DC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659DC" w:rsidRPr="00CA3090" w:rsidRDefault="003659DC" w:rsidP="003659DC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017C85" w:rsidRPr="00CA3090" w:rsidRDefault="00C23BFB" w:rsidP="00017C85">
      <w:pPr>
        <w:pStyle w:val="a3"/>
        <w:spacing w:before="0" w:beforeAutospacing="0" w:after="0" w:afterAutospacing="0"/>
        <w:jc w:val="center"/>
        <w:rPr>
          <w:rFonts w:ascii="PT Astra Serif" w:eastAsia="Calibri" w:hAnsi="PT Astra Serif"/>
          <w:sz w:val="28"/>
          <w:szCs w:val="28"/>
        </w:rPr>
      </w:pPr>
      <w:r w:rsidRPr="00CA3090">
        <w:rPr>
          <w:rFonts w:ascii="PT Astra Serif" w:eastAsia="Calibri" w:hAnsi="PT Astra Serif"/>
          <w:sz w:val="28"/>
          <w:szCs w:val="28"/>
        </w:rPr>
        <w:t>ПАСПОРТ</w:t>
      </w:r>
      <w:r w:rsidR="00D01DDB" w:rsidRPr="00CA3090">
        <w:rPr>
          <w:rFonts w:ascii="PT Astra Serif" w:eastAsia="Calibri" w:hAnsi="PT Astra Serif"/>
          <w:sz w:val="28"/>
          <w:szCs w:val="28"/>
        </w:rPr>
        <w:t xml:space="preserve"> </w:t>
      </w:r>
    </w:p>
    <w:p w:rsidR="004C612E" w:rsidRPr="00CA3090" w:rsidRDefault="004C612E" w:rsidP="00017C85">
      <w:pPr>
        <w:pStyle w:val="a3"/>
        <w:spacing w:before="0" w:beforeAutospacing="0" w:after="0" w:afterAutospacing="0"/>
        <w:jc w:val="center"/>
        <w:rPr>
          <w:rFonts w:ascii="PT Astra Serif" w:eastAsia="Calibri" w:hAnsi="PT Astra Serif"/>
          <w:sz w:val="28"/>
          <w:szCs w:val="28"/>
        </w:rPr>
      </w:pPr>
      <w:r w:rsidRPr="00CA3090">
        <w:rPr>
          <w:rFonts w:ascii="PT Astra Serif" w:hAnsi="PT Astra Serif"/>
          <w:sz w:val="28"/>
          <w:szCs w:val="28"/>
        </w:rPr>
        <w:t xml:space="preserve">программы «Комплексные меры по профилактике алкоголизма, токсикомании, незаконного потребления наркотических средств и психотропных веществ </w:t>
      </w:r>
      <w:r w:rsidR="00CA3090">
        <w:rPr>
          <w:rFonts w:ascii="PT Astra Serif" w:hAnsi="PT Astra Serif"/>
          <w:sz w:val="28"/>
          <w:szCs w:val="28"/>
        </w:rPr>
        <w:br/>
      </w:r>
      <w:r w:rsidRPr="00CA3090">
        <w:rPr>
          <w:rFonts w:ascii="PT Astra Serif" w:hAnsi="PT Astra Serif"/>
          <w:sz w:val="28"/>
          <w:szCs w:val="28"/>
        </w:rPr>
        <w:t>в городе Барнауле» (далее – программа)</w:t>
      </w:r>
    </w:p>
    <w:p w:rsidR="003659DC" w:rsidRPr="00CA3090" w:rsidRDefault="003659DC" w:rsidP="00017C8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eastAsia="Calibri" w:hAnsi="PT Astra Serif" w:cs="Times New Roman"/>
          <w:b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379"/>
      </w:tblGrid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Ответственный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исполнитель</w:t>
            </w:r>
            <w:proofErr w:type="gramEnd"/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Комитет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образованию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Барнаула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Соисполнители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pStyle w:val="a6"/>
              <w:widowControl w:val="0"/>
              <w:suppressLineNumbers w:val="0"/>
              <w:snapToGrid w:val="0"/>
              <w:jc w:val="both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Комитет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делам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молодежи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администрации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Барнаула;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комитет</w:t>
            </w:r>
            <w:proofErr w:type="gramEnd"/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культуре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Барнаула;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комитет</w:t>
            </w:r>
            <w:proofErr w:type="gramEnd"/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физической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культуре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спорту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Участники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widowControl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Комитет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социальной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поддержке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населения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Барнаула;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администрации</w:t>
            </w:r>
            <w:proofErr w:type="gramEnd"/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районов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Барнаула;</w:t>
            </w:r>
          </w:p>
          <w:p w:rsidR="00017C85" w:rsidRPr="00CA3090" w:rsidRDefault="00017C85" w:rsidP="00017C85">
            <w:pPr>
              <w:pStyle w:val="a8"/>
              <w:ind w:firstLine="34"/>
              <w:rPr>
                <w:rFonts w:ascii="PT Astra Serif" w:hAnsi="PT Astra Serif" w:cs="Times New Roman"/>
                <w:spacing w:val="-2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краевое</w:t>
            </w:r>
            <w:proofErr w:type="gramEnd"/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государственное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бюджетное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учреждение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здравоохранения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«Алтайский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краевой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наркологический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диспансер»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(далее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АКНД)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="00214E4E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br/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(по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согласованию);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краевое</w:t>
            </w:r>
            <w:proofErr w:type="gramEnd"/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государственное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бюджетное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учреждение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здравоохранения</w:t>
            </w:r>
            <w:r w:rsidR="00D01DDB" w:rsidRPr="00CA3090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«Алтайский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краевой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центр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профилактике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борьбе</w:t>
            </w:r>
            <w:r w:rsidR="00214E4E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СПИДом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инфекционными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заболеваниями»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(по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согласованию);</w:t>
            </w:r>
          </w:p>
          <w:p w:rsidR="00017C85" w:rsidRPr="00CA3090" w:rsidRDefault="00017C85" w:rsidP="00017C85">
            <w:pPr>
              <w:pStyle w:val="a6"/>
              <w:widowControl w:val="0"/>
              <w:suppressLineNumbers w:val="0"/>
              <w:snapToGrid w:val="0"/>
              <w:ind w:firstLine="34"/>
              <w:jc w:val="both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Управление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Министерства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внутренних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proofErr w:type="gramStart"/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дел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Российской</w:t>
            </w:r>
            <w:proofErr w:type="gramEnd"/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Федерации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городу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Барнаулу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br/>
              <w:t>(по</w:t>
            </w:r>
            <w:r w:rsidR="00D01DDB" w:rsidRPr="00CA3090">
              <w:rPr>
                <w:rFonts w:ascii="PT Astra Serif" w:hAnsi="PT Astra Serif"/>
                <w:b w:val="0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/>
                <w:b w:val="0"/>
                <w:sz w:val="28"/>
                <w:szCs w:val="28"/>
              </w:rPr>
              <w:t>согласованию);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Управление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Федеральной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службы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br/>
              <w:t>исполнения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наказаний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Алтайскому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краю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br/>
              <w:t>(по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согласованию);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краевое</w:t>
            </w:r>
            <w:proofErr w:type="gramEnd"/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государственное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казенное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br/>
              <w:t>учреждение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«Управление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социальной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br/>
              <w:t>защиты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населения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городу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Барнаулу»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br/>
              <w:t>(по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согласованию)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Цель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Профилактика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алкоголизма,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токсикомании,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незаконного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потребления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наркотических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средств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психотропных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веществ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Барнауле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lastRenderedPageBreak/>
              <w:t>Задачи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Сокращение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потребления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алкоголя,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незаконного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потребления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наркотических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средств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CA309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психотропных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веществ,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токсикомании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городе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Барнауле;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  <w:p w:rsidR="00017C85" w:rsidRPr="00CA3090" w:rsidRDefault="00017C85" w:rsidP="00017C85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proofErr w:type="gramStart"/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противодействие</w:t>
            </w:r>
            <w:proofErr w:type="gramEnd"/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токсикомании,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незаконному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обороту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наркотических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средств,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психотропных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ве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ществ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в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городе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Барнауле;</w:t>
            </w:r>
          </w:p>
          <w:p w:rsidR="00017C85" w:rsidRPr="00CA3090" w:rsidRDefault="00017C85" w:rsidP="00214E4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мотивирование</w:t>
            </w:r>
            <w:proofErr w:type="gramEnd"/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токсикоманов,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потребителей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алкоголя,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наркотических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средств,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психотропных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веществ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включению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в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программы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реабилитации,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proofErr w:type="spellStart"/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ресоциализации</w:t>
            </w:r>
            <w:proofErr w:type="spellEnd"/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,</w:t>
            </w:r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proofErr w:type="spellStart"/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постреабилитационного</w:t>
            </w:r>
            <w:proofErr w:type="spellEnd"/>
            <w:r w:rsidR="00D01DDB"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eastAsia="Calibri" w:hAnsi="PT Astra Serif" w:cs="Times New Roman"/>
                <w:sz w:val="28"/>
                <w:szCs w:val="28"/>
              </w:rPr>
              <w:t>сопровождения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Целевые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индикаторы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spacing w:after="0" w:line="240" w:lineRule="auto"/>
              <w:ind w:hanging="34"/>
              <w:jc w:val="both"/>
              <w:rPr>
                <w:rStyle w:val="FontStyle16"/>
                <w:rFonts w:ascii="PT Astra Serif" w:hAnsi="PT Astra Serif"/>
                <w:sz w:val="28"/>
                <w:szCs w:val="28"/>
              </w:rPr>
            </w:pP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Доля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граждан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возрасте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14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35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лет,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проживающих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на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территории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городского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br/>
              <w:t>округа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–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Алтайского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края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(далее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–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Барнаул),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вовлеченных</w:t>
            </w:r>
            <w:r w:rsidR="00214E4E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профилактические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мероприятия,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отношению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к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общей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численности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жителей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возрасте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14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35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лет;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hanging="34"/>
              <w:jc w:val="both"/>
              <w:rPr>
                <w:rStyle w:val="FontStyle16"/>
                <w:rFonts w:ascii="PT Astra Serif" w:hAnsi="PT Astra Serif"/>
                <w:sz w:val="28"/>
                <w:szCs w:val="28"/>
              </w:rPr>
            </w:pPr>
            <w:proofErr w:type="gramStart"/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количество</w:t>
            </w:r>
            <w:proofErr w:type="gramEnd"/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муниципальных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общеобразовательных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организаций,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реализующих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программы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профилактике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алкоголизма,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токсикомании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потребления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наркотических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средств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CA3090">
              <w:rPr>
                <w:rStyle w:val="FontStyle16"/>
                <w:rFonts w:ascii="PT Astra Serif" w:hAnsi="PT Astra Serif"/>
                <w:sz w:val="28"/>
                <w:szCs w:val="28"/>
              </w:rPr>
              <w:br/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психотропных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веществ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Барнауле;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прошедших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            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реабилитацию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рамках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мероприятий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              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индивидуальной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реабилитации,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от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общего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числа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             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состоящих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учете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основании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постановлений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комиссий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делам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защите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прав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администраций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районов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Барнаула.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Сведения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значениях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целевых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индикаторов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приведены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приложении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1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Сроки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реализации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br/>
              <w:t>Программы</w:t>
            </w:r>
          </w:p>
        </w:tc>
        <w:tc>
          <w:tcPr>
            <w:tcW w:w="6379" w:type="dxa"/>
          </w:tcPr>
          <w:p w:rsidR="00017C85" w:rsidRPr="00CA3090" w:rsidRDefault="00017C85" w:rsidP="00017C85">
            <w:pPr>
              <w:pStyle w:val="a8"/>
              <w:ind w:firstLine="34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2015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2027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годы</w:t>
            </w:r>
          </w:p>
          <w:p w:rsidR="00017C85" w:rsidRPr="00CA3090" w:rsidRDefault="00017C85" w:rsidP="00017C85">
            <w:pPr>
              <w:widowControl w:val="0"/>
              <w:spacing w:after="0" w:line="240" w:lineRule="auto"/>
              <w:ind w:hanging="142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pacing w:val="-6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>Объем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>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>источники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>финансирования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pacing w:val="-6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Объем финансирования Программы за сче</w:t>
            </w:r>
            <w:r>
              <w:rPr>
                <w:rFonts w:ascii="PT Astra Serif" w:hAnsi="PT Astra Serif"/>
                <w:sz w:val="28"/>
                <w:szCs w:val="28"/>
              </w:rPr>
              <w:t>т всех источников составит 17448,7</w:t>
            </w:r>
            <w:r w:rsidRPr="002E4160">
              <w:rPr>
                <w:rFonts w:ascii="PT Astra Serif" w:hAnsi="PT Astra Serif"/>
                <w:sz w:val="28"/>
                <w:szCs w:val="28"/>
              </w:rPr>
              <w:t xml:space="preserve">0000 тыс. рублей, в том числе по годам: 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2015 год – 1375,0 тыс. рублей; 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2016 год – 1107,0 тыс. рублей; 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2017 год – 1353,0 тыс. 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2018 год – 974,0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2019 год – 1275,6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2020 год – 1132,3 тыс. рублей; 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2021 год – 1149,2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2022 год – 1106,7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2023 год – 1343,0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 год – 1643,9</w:t>
            </w:r>
            <w:r w:rsidRPr="002E4160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:rsidR="00152FD8" w:rsidRPr="002E4160" w:rsidRDefault="00152FD8" w:rsidP="00DB54CE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2025 год – 1663,00000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2026 </w:t>
            </w:r>
            <w:bookmarkStart w:id="0" w:name="_GoBack"/>
            <w:r w:rsidRPr="002E4160">
              <w:rPr>
                <w:rFonts w:ascii="PT Astra Serif" w:hAnsi="PT Astra Serif"/>
                <w:sz w:val="28"/>
                <w:szCs w:val="28"/>
              </w:rPr>
              <w:t>год – 1663,00000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2027 год – 1663,00000 тыс. рублей.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Объем финансирования Программы за счет средств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бюджета города Барнаула – 17288,7</w:t>
            </w:r>
            <w:r w:rsidRPr="002E4160">
              <w:rPr>
                <w:rFonts w:ascii="PT Astra Serif" w:hAnsi="PT Astra Serif"/>
                <w:sz w:val="28"/>
                <w:szCs w:val="28"/>
              </w:rPr>
              <w:t>0000 тыс. рублей, в том числе по годам: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2015 год – 1355,0 тыс. рублей; 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2016 год – 1097,0 тыс. рублей; 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 xml:space="preserve">2017 год – 1333,0 тыс. рублей; 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2018 год – 964,0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2019 год – 1255,6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2020 год – 1122,3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2021 год – 1139,2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2022 год – 1096,7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2023 год – 1333,0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2024 год – 16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2E4160">
              <w:rPr>
                <w:rFonts w:ascii="PT Astra Serif" w:hAnsi="PT Astra Serif"/>
                <w:sz w:val="28"/>
                <w:szCs w:val="28"/>
              </w:rPr>
              <w:t>3,0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2025 год – 1653,00000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2026 год – 1653,00000 тыс. рублей;</w:t>
            </w:r>
          </w:p>
          <w:p w:rsidR="00152FD8" w:rsidRPr="002E4160" w:rsidRDefault="00152FD8" w:rsidP="00376913">
            <w:pPr>
              <w:widowControl w:val="0"/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2027 год – 1653,00000 тыс. рублей.</w:t>
            </w:r>
          </w:p>
          <w:p w:rsidR="00017C85" w:rsidRPr="00CA3090" w:rsidRDefault="00017C85" w:rsidP="00376913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Объем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финансирования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счет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внебюджетных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источников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D37DA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16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0,0</w:t>
            </w:r>
            <w:r w:rsidR="008D37DA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том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числе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годам: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2015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2016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2017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2018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2019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2020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</w:rPr>
              <w:t>2021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2023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2024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247FF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2026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247FF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рублей;</w:t>
            </w:r>
          </w:p>
          <w:p w:rsidR="00017C85" w:rsidRPr="00CA3090" w:rsidRDefault="00017C85" w:rsidP="00DB5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2027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год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10,0</w:t>
            </w:r>
            <w:r w:rsidR="00D247FF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рублей.</w:t>
            </w:r>
          </w:p>
          <w:p w:rsidR="00017C85" w:rsidRPr="00CA3090" w:rsidRDefault="00017C85" w:rsidP="00017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Объем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финансирования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представлен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приложении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Программе.</w:t>
            </w:r>
          </w:p>
          <w:p w:rsidR="00017C85" w:rsidRPr="00CA3090" w:rsidRDefault="00017C85" w:rsidP="00017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Реализация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мероприятий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является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расходным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обязательством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городского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округа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Барнаула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Алтайского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края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части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финансирования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из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средств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бюджета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Барнаула.</w:t>
            </w:r>
          </w:p>
          <w:p w:rsidR="00017C85" w:rsidRPr="00CA3090" w:rsidRDefault="00017C85" w:rsidP="00017C85">
            <w:pPr>
              <w:pStyle w:val="a9"/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Объем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финансирования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Программы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подлежит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ежегодному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уточнению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в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соответствии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br/>
              <w:t>с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решением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Барнаульской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городской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Думы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br/>
              <w:t>о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бюджете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города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Барнаула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на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очередной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финансовый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год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и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на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плановый</w:t>
            </w:r>
            <w:r w:rsidR="00D01DDB"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 xml:space="preserve"> </w:t>
            </w:r>
            <w:r w:rsidRPr="00CA3090">
              <w:rPr>
                <w:rFonts w:ascii="PT Astra Serif" w:hAnsi="PT Astra Serif"/>
                <w:sz w:val="28"/>
                <w:szCs w:val="28"/>
                <w:lang w:eastAsia="ar-SA"/>
              </w:rPr>
              <w:t>период</w:t>
            </w:r>
          </w:p>
        </w:tc>
      </w:tr>
      <w:tr w:rsidR="008D37DA" w:rsidRPr="00CA3090" w:rsidTr="004C612E">
        <w:tc>
          <w:tcPr>
            <w:tcW w:w="3119" w:type="dxa"/>
          </w:tcPr>
          <w:p w:rsidR="00017C85" w:rsidRPr="00CA3090" w:rsidRDefault="00017C85" w:rsidP="00017C85">
            <w:pPr>
              <w:pStyle w:val="a8"/>
              <w:rPr>
                <w:rFonts w:ascii="PT Astra Serif" w:hAnsi="PT Astra Serif" w:cs="Times New Roman"/>
                <w:sz w:val="28"/>
                <w:szCs w:val="28"/>
              </w:rPr>
            </w:pP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lastRenderedPageBreak/>
              <w:t>Ожидаемые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результаты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реализации</w:t>
            </w:r>
            <w:r w:rsidR="00D01DDB"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CA3090">
              <w:rPr>
                <w:rStyle w:val="a7"/>
                <w:rFonts w:ascii="PT Astra Serif" w:hAnsi="PT Astra Serif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017C85" w:rsidRPr="00CA3090" w:rsidRDefault="0089282C" w:rsidP="00017C85">
            <w:pPr>
              <w:spacing w:after="0" w:line="240" w:lineRule="auto"/>
              <w:ind w:hanging="34"/>
              <w:jc w:val="both"/>
              <w:rPr>
                <w:rStyle w:val="FontStyle16"/>
                <w:rFonts w:ascii="PT Astra Serif" w:hAnsi="PT Astra Serif"/>
                <w:sz w:val="28"/>
                <w:szCs w:val="28"/>
              </w:rPr>
            </w:pP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Увеличение доли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граждан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возрасте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14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35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лет,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проживающих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на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те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рритории города Барнаула, вовле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ченных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профилактические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мероприятия,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CA3090">
              <w:rPr>
                <w:rStyle w:val="FontStyle16"/>
                <w:rFonts w:ascii="PT Astra Serif" w:hAnsi="PT Astra Serif"/>
                <w:sz w:val="28"/>
                <w:szCs w:val="28"/>
              </w:rPr>
              <w:br/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отношению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к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общей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численности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жителей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Барнаула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возрасте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от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14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35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лет,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br/>
              <w:t>до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017C85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56,5%;</w:t>
            </w:r>
          </w:p>
          <w:p w:rsidR="00017C85" w:rsidRPr="00CA3090" w:rsidRDefault="00017C85" w:rsidP="00017C85">
            <w:pPr>
              <w:spacing w:after="0" w:line="240" w:lineRule="auto"/>
              <w:jc w:val="both"/>
              <w:rPr>
                <w:rStyle w:val="FontStyle16"/>
                <w:rFonts w:ascii="PT Astra Serif" w:hAnsi="PT Astra Serif"/>
                <w:sz w:val="28"/>
                <w:szCs w:val="28"/>
              </w:rPr>
            </w:pPr>
            <w:proofErr w:type="gramStart"/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реализация</w:t>
            </w:r>
            <w:proofErr w:type="gramEnd"/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программы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профилактике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алкоголизма,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</w:rPr>
              <w:t>токсикомании,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потребления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наркотических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средств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и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психотропных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веществ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="00CA3090">
              <w:rPr>
                <w:rStyle w:val="FontStyle16"/>
                <w:rFonts w:ascii="PT Astra Serif" w:hAnsi="PT Astra Serif"/>
                <w:sz w:val="28"/>
                <w:szCs w:val="28"/>
              </w:rPr>
              <w:br/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городе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Барнауле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в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100%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муниципальных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общеобразовательных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организаций;</w:t>
            </w:r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017C85" w:rsidRPr="00CA3090" w:rsidRDefault="00017C85" w:rsidP="00214E4E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увеличение</w:t>
            </w:r>
            <w:proofErr w:type="gramEnd"/>
            <w:r w:rsidR="00D01DDB"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 xml:space="preserve"> </w:t>
            </w:r>
            <w:r w:rsidRPr="00CA3090">
              <w:rPr>
                <w:rStyle w:val="FontStyle16"/>
                <w:rFonts w:ascii="PT Astra Serif" w:hAnsi="PT Astra Serif"/>
                <w:sz w:val="28"/>
                <w:szCs w:val="28"/>
              </w:rPr>
              <w:t>доли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прошедших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реабилитацию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рамках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мероприятий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индивидуальной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программы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реабилитации,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от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общего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числа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состоящих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учете</w:t>
            </w:r>
            <w:r w:rsidR="00214E4E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основании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постановлений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комиссий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по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делам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несовершеннолетних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защите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их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прав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администраций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районов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города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Барнаула,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  <w:t>до</w:t>
            </w:r>
            <w:r w:rsidR="00D01DDB"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CA309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77,0%</w:t>
            </w:r>
          </w:p>
        </w:tc>
      </w:tr>
    </w:tbl>
    <w:p w:rsidR="00017C85" w:rsidRPr="00CA3090" w:rsidRDefault="00017C85" w:rsidP="00017C8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eastAsia="Calibri" w:hAnsi="PT Astra Serif" w:cs="Times New Roman"/>
          <w:b/>
          <w:sz w:val="28"/>
          <w:szCs w:val="28"/>
        </w:rPr>
      </w:pPr>
    </w:p>
    <w:p w:rsidR="003659DC" w:rsidRPr="00CA3090" w:rsidRDefault="003659DC" w:rsidP="00065799">
      <w:pPr>
        <w:pStyle w:val="a3"/>
        <w:spacing w:before="168" w:beforeAutospacing="0" w:after="0" w:afterAutospacing="0" w:line="288" w:lineRule="atLeast"/>
        <w:jc w:val="right"/>
        <w:rPr>
          <w:rFonts w:ascii="PT Astra Serif" w:hAnsi="PT Astra Serif"/>
          <w:sz w:val="28"/>
          <w:szCs w:val="28"/>
        </w:rPr>
      </w:pPr>
    </w:p>
    <w:p w:rsidR="003659DC" w:rsidRPr="00CA3090" w:rsidRDefault="003659DC" w:rsidP="00065799">
      <w:pPr>
        <w:pStyle w:val="a3"/>
        <w:spacing w:before="168" w:beforeAutospacing="0" w:after="0" w:afterAutospacing="0" w:line="288" w:lineRule="atLeast"/>
        <w:jc w:val="right"/>
        <w:rPr>
          <w:rFonts w:ascii="PT Astra Serif" w:hAnsi="PT Astra Serif"/>
          <w:sz w:val="28"/>
          <w:szCs w:val="28"/>
        </w:rPr>
      </w:pPr>
    </w:p>
    <w:p w:rsidR="003659DC" w:rsidRPr="008D37DA" w:rsidRDefault="003659DC" w:rsidP="00065799">
      <w:pPr>
        <w:pStyle w:val="a3"/>
        <w:spacing w:before="168" w:beforeAutospacing="0" w:after="0" w:afterAutospacing="0" w:line="288" w:lineRule="atLeast"/>
        <w:jc w:val="right"/>
      </w:pPr>
    </w:p>
    <w:sectPr w:rsidR="003659DC" w:rsidRPr="008D37DA" w:rsidSect="00DB54C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CE" w:rsidRDefault="00DB54CE" w:rsidP="00DB54CE">
      <w:pPr>
        <w:spacing w:after="0" w:line="240" w:lineRule="auto"/>
      </w:pPr>
      <w:r>
        <w:separator/>
      </w:r>
    </w:p>
  </w:endnote>
  <w:endnote w:type="continuationSeparator" w:id="0">
    <w:p w:rsidR="00DB54CE" w:rsidRDefault="00DB54CE" w:rsidP="00DB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CE" w:rsidRDefault="00DB54CE" w:rsidP="00DB54CE">
      <w:pPr>
        <w:spacing w:after="0" w:line="240" w:lineRule="auto"/>
      </w:pPr>
      <w:r>
        <w:separator/>
      </w:r>
    </w:p>
  </w:footnote>
  <w:footnote w:type="continuationSeparator" w:id="0">
    <w:p w:rsidR="00DB54CE" w:rsidRDefault="00DB54CE" w:rsidP="00DB5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027641"/>
      <w:docPartObj>
        <w:docPartGallery w:val="Page Numbers (Top of Page)"/>
        <w:docPartUnique/>
      </w:docPartObj>
    </w:sdtPr>
    <w:sdtContent>
      <w:p w:rsidR="00DB54CE" w:rsidRDefault="00DB54C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C28">
          <w:rPr>
            <w:noProof/>
          </w:rPr>
          <w:t>4</w:t>
        </w:r>
        <w:r>
          <w:fldChar w:fldCharType="end"/>
        </w:r>
      </w:p>
    </w:sdtContent>
  </w:sdt>
  <w:p w:rsidR="00DB54CE" w:rsidRDefault="00DB54C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247D0"/>
    <w:multiLevelType w:val="hybridMultilevel"/>
    <w:tmpl w:val="897AB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99"/>
    <w:rsid w:val="00017C85"/>
    <w:rsid w:val="00065799"/>
    <w:rsid w:val="00152FD8"/>
    <w:rsid w:val="00214E4E"/>
    <w:rsid w:val="002C334B"/>
    <w:rsid w:val="003659DC"/>
    <w:rsid w:val="00376913"/>
    <w:rsid w:val="004C612E"/>
    <w:rsid w:val="006409B9"/>
    <w:rsid w:val="0089282C"/>
    <w:rsid w:val="008D37DA"/>
    <w:rsid w:val="00BD46B2"/>
    <w:rsid w:val="00C23BFB"/>
    <w:rsid w:val="00CA3090"/>
    <w:rsid w:val="00D01DDB"/>
    <w:rsid w:val="00D247FF"/>
    <w:rsid w:val="00D36C28"/>
    <w:rsid w:val="00DB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E1700-3F56-430E-876F-99D323C9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65799"/>
    <w:rPr>
      <w:color w:val="0000FF"/>
      <w:u w:val="single"/>
    </w:rPr>
  </w:style>
  <w:style w:type="paragraph" w:customStyle="1" w:styleId="ConsPlusNonformat">
    <w:name w:val="ConsPlusNonformat"/>
    <w:rsid w:val="00365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3BFB"/>
    <w:pPr>
      <w:ind w:left="720"/>
      <w:contextualSpacing/>
    </w:pPr>
  </w:style>
  <w:style w:type="paragraph" w:customStyle="1" w:styleId="a6">
    <w:name w:val="Заголовок таблицы"/>
    <w:basedOn w:val="a"/>
    <w:rsid w:val="00017C85"/>
    <w:pPr>
      <w:suppressLineNumber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7">
    <w:name w:val="Цветовое выделение"/>
    <w:uiPriority w:val="99"/>
    <w:rsid w:val="00017C85"/>
    <w:rPr>
      <w:b/>
      <w:bCs/>
      <w:color w:val="26282F"/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017C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017C85"/>
    <w:rPr>
      <w:rFonts w:ascii="Times New Roman" w:hAnsi="Times New Roman" w:cs="Times New Roman"/>
      <w:sz w:val="22"/>
      <w:szCs w:val="22"/>
    </w:rPr>
  </w:style>
  <w:style w:type="paragraph" w:styleId="a9">
    <w:name w:val="No Spacing"/>
    <w:link w:val="aa"/>
    <w:uiPriority w:val="1"/>
    <w:qFormat/>
    <w:rsid w:val="00017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017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2FD8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DB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B54CE"/>
  </w:style>
  <w:style w:type="paragraph" w:styleId="af">
    <w:name w:val="footer"/>
    <w:basedOn w:val="a"/>
    <w:link w:val="af0"/>
    <w:uiPriority w:val="99"/>
    <w:unhideWhenUsed/>
    <w:rsid w:val="00DB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B5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Шашова Татьяна Александровна</cp:lastModifiedBy>
  <cp:revision>8</cp:revision>
  <cp:lastPrinted>2025-05-21T01:43:00Z</cp:lastPrinted>
  <dcterms:created xsi:type="dcterms:W3CDTF">2025-04-21T04:30:00Z</dcterms:created>
  <dcterms:modified xsi:type="dcterms:W3CDTF">2025-05-21T01:45:00Z</dcterms:modified>
</cp:coreProperties>
</file>